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DA" w:rsidRDefault="001675DA" w:rsidP="00EE6335">
      <w:pPr>
        <w:spacing w:line="240" w:lineRule="auto"/>
        <w:jc w:val="both"/>
        <w:rPr>
          <w:rFonts w:cstheme="minorHAnsi"/>
        </w:rPr>
      </w:pPr>
      <w:r>
        <w:rPr>
          <w:noProof/>
          <w:color w:val="0000FF"/>
          <w:lang w:eastAsia="tr-TR"/>
        </w:rPr>
        <w:drawing>
          <wp:inline distT="0" distB="0" distL="0" distR="0">
            <wp:extent cx="2903855" cy="1639273"/>
            <wp:effectExtent l="19050" t="0" r="0" b="0"/>
            <wp:docPr id="5" name="irc_mi" descr="MAHREMİYET EĞİTİMİ ile ilgili görsel sonu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AHREMİYET EĞİTİMİ ile ilgili görsel sonucu">
                      <a:hlinkClick r:id="rId7"/>
                    </pic:cNvPr>
                    <pic:cNvPicPr>
                      <a:picLocks noChangeAspect="1" noChangeArrowheads="1"/>
                    </pic:cNvPicPr>
                  </pic:nvPicPr>
                  <pic:blipFill>
                    <a:blip r:embed="rId8" cstate="print"/>
                    <a:srcRect/>
                    <a:stretch>
                      <a:fillRect/>
                    </a:stretch>
                  </pic:blipFill>
                  <pic:spPr bwMode="auto">
                    <a:xfrm>
                      <a:off x="0" y="0"/>
                      <a:ext cx="2903855" cy="1639273"/>
                    </a:xfrm>
                    <a:prstGeom prst="rect">
                      <a:avLst/>
                    </a:prstGeom>
                    <a:noFill/>
                    <a:ln w="9525">
                      <a:noFill/>
                      <a:miter lim="800000"/>
                      <a:headEnd/>
                      <a:tailEnd/>
                    </a:ln>
                  </pic:spPr>
                </pic:pic>
              </a:graphicData>
            </a:graphic>
          </wp:inline>
        </w:drawing>
      </w:r>
    </w:p>
    <w:p w:rsidR="00547CDB" w:rsidRDefault="00547CDB" w:rsidP="00EE6335">
      <w:pPr>
        <w:spacing w:line="240" w:lineRule="auto"/>
        <w:jc w:val="both"/>
        <w:rPr>
          <w:rFonts w:cstheme="minorHAnsi"/>
        </w:rPr>
      </w:pPr>
    </w:p>
    <w:p w:rsidR="001675DA" w:rsidRDefault="001675DA" w:rsidP="00547CDB">
      <w:pPr>
        <w:spacing w:line="240" w:lineRule="auto"/>
        <w:ind w:firstLine="708"/>
        <w:jc w:val="both"/>
        <w:rPr>
          <w:rFonts w:cstheme="minorHAnsi"/>
        </w:rPr>
      </w:pPr>
      <w:r>
        <w:rPr>
          <w:rFonts w:cstheme="minorHAnsi"/>
        </w:rPr>
        <w:t>Mahremiyet eğitimiyle ilgili anne- babaların dikkat etmesi gereken 7 ana madde bulunmaktadır.</w:t>
      </w:r>
    </w:p>
    <w:p w:rsidR="001675DA" w:rsidRDefault="001675DA" w:rsidP="001675DA">
      <w:pPr>
        <w:spacing w:line="240" w:lineRule="auto"/>
        <w:jc w:val="both"/>
        <w:rPr>
          <w:rFonts w:cstheme="minorHAnsi"/>
          <w:b/>
        </w:rPr>
      </w:pPr>
      <w:r>
        <w:rPr>
          <w:rFonts w:cstheme="minorHAnsi"/>
          <w:b/>
        </w:rPr>
        <w:t>1.</w:t>
      </w:r>
      <w:r w:rsidRPr="001675DA">
        <w:rPr>
          <w:rFonts w:cstheme="minorHAnsi"/>
          <w:b/>
        </w:rPr>
        <w:t>Özel Alanı Tanımlama</w:t>
      </w:r>
    </w:p>
    <w:p w:rsidR="001675DA" w:rsidRDefault="00DA0971" w:rsidP="001675DA">
      <w:pPr>
        <w:spacing w:line="240" w:lineRule="auto"/>
        <w:jc w:val="both"/>
        <w:rPr>
          <w:rFonts w:cstheme="minorHAnsi"/>
        </w:rPr>
      </w:pPr>
      <w:r>
        <w:rPr>
          <w:rFonts w:cstheme="minorHAnsi"/>
        </w:rPr>
        <w:t>Vücu</w:t>
      </w:r>
      <w:r w:rsidR="001675DA" w:rsidRPr="001675DA">
        <w:rPr>
          <w:rFonts w:cstheme="minorHAnsi"/>
        </w:rPr>
        <w:t xml:space="preserve">dun iç çamaşırı veya mayo ile kapatılan bölgelerinin kişiye özel bölge olduğu, bu bölgelerin gizlenmesi gerektiği çocuklara iki yaşından itibaren yavaş </w:t>
      </w:r>
      <w:proofErr w:type="spellStart"/>
      <w:r w:rsidR="001675DA" w:rsidRPr="001675DA">
        <w:rPr>
          <w:rFonts w:cstheme="minorHAnsi"/>
        </w:rPr>
        <w:t>yavaş</w:t>
      </w:r>
      <w:proofErr w:type="spellEnd"/>
      <w:r w:rsidR="001675DA" w:rsidRPr="001675DA">
        <w:rPr>
          <w:rFonts w:cstheme="minorHAnsi"/>
        </w:rPr>
        <w:t xml:space="preserve"> anlatılabilir.</w:t>
      </w:r>
    </w:p>
    <w:p w:rsidR="001675DA" w:rsidRDefault="001675DA" w:rsidP="001675DA">
      <w:pPr>
        <w:spacing w:line="240" w:lineRule="auto"/>
        <w:jc w:val="both"/>
        <w:rPr>
          <w:rFonts w:cstheme="minorHAnsi"/>
        </w:rPr>
      </w:pPr>
      <w:r>
        <w:rPr>
          <w:rFonts w:cstheme="minorHAnsi"/>
        </w:rPr>
        <w:t>Bu özel bölgel</w:t>
      </w:r>
      <w:r w:rsidR="00DA0971">
        <w:rPr>
          <w:rFonts w:cstheme="minorHAnsi"/>
        </w:rPr>
        <w:t xml:space="preserve">erin başkalarından </w:t>
      </w:r>
      <w:proofErr w:type="gramStart"/>
      <w:r w:rsidR="00DA0971">
        <w:rPr>
          <w:rFonts w:cstheme="minorHAnsi"/>
        </w:rPr>
        <w:t xml:space="preserve">gizlenmesi , </w:t>
      </w:r>
      <w:r>
        <w:rPr>
          <w:rFonts w:cstheme="minorHAnsi"/>
        </w:rPr>
        <w:t>anne</w:t>
      </w:r>
      <w:proofErr w:type="gramEnd"/>
      <w:r>
        <w:rPr>
          <w:rFonts w:cstheme="minorHAnsi"/>
        </w:rPr>
        <w:t xml:space="preserve">-baba ve gerekirse doktorlar dışında bu bölgeye kimsenin dokunmaması gerektiği, dokunamayacağı öğretilmelidir. Aynı zamanda dudakların da özel bölge olduğu ve dudaklarını kimsenin öpmemesi gerektiği </w:t>
      </w:r>
      <w:r w:rsidR="00547CDB">
        <w:rPr>
          <w:rFonts w:cstheme="minorHAnsi"/>
        </w:rPr>
        <w:t>anlatılmalıdır. Çocuğun özel bölgesine saygı duyulduğunu fark etmesi ve mahremiyet eğitiminin desteklenmesi amacıyla anne-babaların da çocukların dudaklarından öpmemesi oldukça önemlidir.</w:t>
      </w:r>
    </w:p>
    <w:p w:rsidR="001675DA" w:rsidRDefault="00547CDB" w:rsidP="00EE6335">
      <w:pPr>
        <w:spacing w:line="240" w:lineRule="auto"/>
        <w:jc w:val="both"/>
        <w:rPr>
          <w:rFonts w:cstheme="minorHAnsi"/>
          <w:b/>
        </w:rPr>
      </w:pPr>
      <w:r w:rsidRPr="00547CDB">
        <w:rPr>
          <w:rFonts w:cstheme="minorHAnsi"/>
          <w:b/>
        </w:rPr>
        <w:lastRenderedPageBreak/>
        <w:t>2. Çocuğun Kıyafetinin Başkalarının Önünde Değiştirilmemesi</w:t>
      </w:r>
    </w:p>
    <w:p w:rsidR="00547CDB" w:rsidRPr="007C4337" w:rsidRDefault="00547CDB" w:rsidP="00EE6335">
      <w:pPr>
        <w:spacing w:line="240" w:lineRule="auto"/>
        <w:jc w:val="both"/>
        <w:rPr>
          <w:rFonts w:cstheme="minorHAnsi"/>
        </w:rPr>
      </w:pPr>
      <w:r>
        <w:rPr>
          <w:rFonts w:cstheme="minorHAnsi"/>
          <w:b/>
        </w:rPr>
        <w:t>‘</w:t>
      </w:r>
      <w:r w:rsidRPr="007C4337">
        <w:rPr>
          <w:rFonts w:cstheme="minorHAnsi"/>
        </w:rPr>
        <w:t>’Daha küçük” diye düşünülerek çocuğu iç çamaşırına varıncaya kadar başkalarının önünde soyup giydirmek doğru değildir.</w:t>
      </w:r>
    </w:p>
    <w:p w:rsidR="00547CDB" w:rsidRDefault="00547CDB" w:rsidP="00EE6335">
      <w:pPr>
        <w:spacing w:line="240" w:lineRule="auto"/>
        <w:jc w:val="both"/>
        <w:rPr>
          <w:rFonts w:cstheme="minorHAnsi"/>
        </w:rPr>
      </w:pPr>
      <w:r w:rsidRPr="007C4337">
        <w:rPr>
          <w:rFonts w:cstheme="minorHAnsi"/>
        </w:rPr>
        <w:t>Anne babanın da çocuğun göremeyeceği bir alanda giyinip soyunması çocuğun bütüncül mahremiyet duygusu geliştirmesi açısından önemlidir. Herkesin kendi odasında giyinmesi gerektiği çocuğa rol model olarak öğretilmelidir.</w:t>
      </w:r>
    </w:p>
    <w:p w:rsidR="007C4337" w:rsidRDefault="007C4337" w:rsidP="00EE6335">
      <w:pPr>
        <w:spacing w:line="240" w:lineRule="auto"/>
        <w:jc w:val="both"/>
        <w:rPr>
          <w:rFonts w:cstheme="minorHAnsi"/>
          <w:b/>
        </w:rPr>
      </w:pPr>
      <w:r w:rsidRPr="007C4337">
        <w:rPr>
          <w:rFonts w:cstheme="minorHAnsi"/>
          <w:b/>
        </w:rPr>
        <w:t>3.Banyo Yaptırırken</w:t>
      </w:r>
    </w:p>
    <w:p w:rsidR="007C4337" w:rsidRPr="007C4337" w:rsidRDefault="007C4337" w:rsidP="00EE6335">
      <w:pPr>
        <w:spacing w:line="240" w:lineRule="auto"/>
        <w:jc w:val="both"/>
        <w:rPr>
          <w:rFonts w:cstheme="minorHAnsi"/>
        </w:rPr>
      </w:pPr>
      <w:r w:rsidRPr="007C4337">
        <w:rPr>
          <w:rFonts w:cstheme="minorHAnsi"/>
        </w:rPr>
        <w:t>Özellikle 4-5 yaşından sonra</w:t>
      </w:r>
      <w:r w:rsidR="00A666B0">
        <w:rPr>
          <w:rFonts w:cstheme="minorHAnsi"/>
        </w:rPr>
        <w:t xml:space="preserve"> iç çamaşırı ile yıkamak, </w:t>
      </w:r>
      <w:r w:rsidRPr="007C4337">
        <w:rPr>
          <w:rFonts w:cstheme="minorHAnsi"/>
        </w:rPr>
        <w:t xml:space="preserve">iç çamaşırı çıkarırken ve o bölgeyi temizlerken gözleri kısarak ya da başı hafifçe yana çevirerek o alana saygı gösterdiğinizi hissettirmek çocuklarda mahremiyet duygusunun gelişmesine katkı sağlayacaktır. </w:t>
      </w:r>
      <w:r w:rsidR="00807483">
        <w:rPr>
          <w:rFonts w:cstheme="minorHAnsi"/>
        </w:rPr>
        <w:t>Çocukların tuvalet ve banyoda kendi temizliklerini yapmaları için fırsat tanınması mahremiyet duygusunun gelişiminin ya</w:t>
      </w:r>
      <w:r w:rsidR="00A666B0">
        <w:rPr>
          <w:rFonts w:cstheme="minorHAnsi"/>
        </w:rPr>
        <w:t xml:space="preserve">nında sorumluluk gelişimine de </w:t>
      </w:r>
      <w:r w:rsidR="00807483">
        <w:rPr>
          <w:rFonts w:cstheme="minorHAnsi"/>
        </w:rPr>
        <w:t>katkı sağlamaktadır.</w:t>
      </w:r>
    </w:p>
    <w:p w:rsidR="007C4337" w:rsidRPr="007C4337" w:rsidRDefault="007C4337" w:rsidP="00EE6335">
      <w:pPr>
        <w:spacing w:line="240" w:lineRule="auto"/>
        <w:jc w:val="both"/>
        <w:rPr>
          <w:rFonts w:cstheme="minorHAnsi"/>
          <w:b/>
        </w:rPr>
      </w:pPr>
      <w:r>
        <w:rPr>
          <w:rFonts w:ascii="Arial" w:hAnsi="Arial" w:cs="Arial"/>
          <w:noProof/>
          <w:color w:val="0000FF"/>
          <w:sz w:val="27"/>
          <w:szCs w:val="27"/>
          <w:shd w:val="clear" w:color="auto" w:fill="FFFFFF"/>
          <w:lang w:eastAsia="tr-TR"/>
        </w:rPr>
        <w:drawing>
          <wp:inline distT="0" distB="0" distL="0" distR="0">
            <wp:extent cx="2876550" cy="1590675"/>
            <wp:effectExtent l="19050" t="0" r="0" b="0"/>
            <wp:docPr id="8" name="Resim 8" descr="MAHREMİYET EĞİTİMİ ile ilgili görsel sonuc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HREMİYET EĞİTİMİ ile ilgili görsel sonucu">
                      <a:hlinkClick r:id="rId9"/>
                    </pic:cNvPr>
                    <pic:cNvPicPr>
                      <a:picLocks noChangeAspect="1" noChangeArrowheads="1"/>
                    </pic:cNvPicPr>
                  </pic:nvPicPr>
                  <pic:blipFill>
                    <a:blip r:embed="rId10" cstate="print"/>
                    <a:srcRect/>
                    <a:stretch>
                      <a:fillRect/>
                    </a:stretch>
                  </pic:blipFill>
                  <pic:spPr bwMode="auto">
                    <a:xfrm>
                      <a:off x="0" y="0"/>
                      <a:ext cx="2876550" cy="1590675"/>
                    </a:xfrm>
                    <a:prstGeom prst="rect">
                      <a:avLst/>
                    </a:prstGeom>
                    <a:noFill/>
                    <a:ln w="9525">
                      <a:noFill/>
                      <a:miter lim="800000"/>
                      <a:headEnd/>
                      <a:tailEnd/>
                    </a:ln>
                  </pic:spPr>
                </pic:pic>
              </a:graphicData>
            </a:graphic>
          </wp:inline>
        </w:drawing>
      </w:r>
    </w:p>
    <w:p w:rsidR="00547CDB" w:rsidRDefault="001D6241" w:rsidP="00EE6335">
      <w:pPr>
        <w:spacing w:line="240" w:lineRule="auto"/>
        <w:jc w:val="both"/>
        <w:rPr>
          <w:rFonts w:cstheme="minorHAnsi"/>
          <w:b/>
        </w:rPr>
      </w:pPr>
      <w:r>
        <w:rPr>
          <w:rFonts w:cstheme="minorHAnsi"/>
          <w:b/>
        </w:rPr>
        <w:lastRenderedPageBreak/>
        <w:t>4.Çocukların Cinsel Organını Sevgi Objesi Yapmama</w:t>
      </w:r>
    </w:p>
    <w:p w:rsidR="001D6241" w:rsidRDefault="001D6241" w:rsidP="00EE6335">
      <w:pPr>
        <w:spacing w:line="240" w:lineRule="auto"/>
        <w:jc w:val="both"/>
        <w:rPr>
          <w:rFonts w:cstheme="minorHAnsi"/>
        </w:rPr>
      </w:pPr>
      <w:r w:rsidRPr="001D6241">
        <w:rPr>
          <w:rFonts w:cstheme="minorHAnsi"/>
        </w:rPr>
        <w:t>Küçük çocukları cinsel organlarına dokunarak, onları konu yaparak sevmek doğru değildir. Çünkü bu durum onların özel alanlarının ihlalidir. Çocuk bu şekilde başkalarının özel alanlarının kullanılarak onlara şaka yapılabileceği inancı taşır.</w:t>
      </w:r>
      <w:r>
        <w:rPr>
          <w:rFonts w:cstheme="minorHAnsi"/>
        </w:rPr>
        <w:t xml:space="preserve"> Ayrıca çocukları cinsel organlarını konu ederek sevmek, onları kendilerini kötü niyetli yabancılardan korumak konusunda etkisiz kılabilir. Çocuk bir başkası özel alanına dokunmak istediğinde bunun iyi mi kötü mü olduğunun ayrımını yapamayabilir.</w:t>
      </w:r>
    </w:p>
    <w:p w:rsidR="001D6241" w:rsidRDefault="001D6241" w:rsidP="00EE6335">
      <w:pPr>
        <w:spacing w:line="240" w:lineRule="auto"/>
        <w:jc w:val="both"/>
        <w:rPr>
          <w:rFonts w:cstheme="minorHAnsi"/>
        </w:rPr>
      </w:pPr>
      <w:r>
        <w:rPr>
          <w:rFonts w:cstheme="minorHAnsi"/>
        </w:rPr>
        <w:t>Çocuğun cinsel organlarını şaka konusu yapmak, göstermesini istemek, onlara dokunmaya çalışmak çocuğun cinsel kimlik gelişimi açısından oldukça sakıncalıdır.</w:t>
      </w:r>
    </w:p>
    <w:p w:rsidR="00D83113" w:rsidRDefault="00D83113" w:rsidP="00EE6335">
      <w:pPr>
        <w:spacing w:line="240" w:lineRule="auto"/>
        <w:jc w:val="both"/>
        <w:rPr>
          <w:rFonts w:cstheme="minorHAnsi"/>
        </w:rPr>
      </w:pPr>
      <w:r w:rsidRPr="00D83113">
        <w:rPr>
          <w:rFonts w:cstheme="minorHAnsi"/>
          <w:noProof/>
          <w:lang w:eastAsia="tr-TR"/>
        </w:rPr>
        <w:drawing>
          <wp:inline distT="0" distB="0" distL="0" distR="0">
            <wp:extent cx="2903855" cy="1451928"/>
            <wp:effectExtent l="19050" t="0" r="0" b="0"/>
            <wp:docPr id="13" name="Resim 11" descr="mahremiyet ve televizyon ile ilgili görsel sonuc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hremiyet ve televizyon ile ilgili görsel sonucu">
                      <a:hlinkClick r:id="rId11"/>
                    </pic:cNvPr>
                    <pic:cNvPicPr>
                      <a:picLocks noChangeAspect="1" noChangeArrowheads="1"/>
                    </pic:cNvPicPr>
                  </pic:nvPicPr>
                  <pic:blipFill>
                    <a:blip r:embed="rId12" cstate="print"/>
                    <a:srcRect/>
                    <a:stretch>
                      <a:fillRect/>
                    </a:stretch>
                  </pic:blipFill>
                  <pic:spPr bwMode="auto">
                    <a:xfrm>
                      <a:off x="0" y="0"/>
                      <a:ext cx="2903855" cy="1451928"/>
                    </a:xfrm>
                    <a:prstGeom prst="rect">
                      <a:avLst/>
                    </a:prstGeom>
                    <a:noFill/>
                    <a:ln w="9525">
                      <a:noFill/>
                      <a:miter lim="800000"/>
                      <a:headEnd/>
                      <a:tailEnd/>
                    </a:ln>
                  </pic:spPr>
                </pic:pic>
              </a:graphicData>
            </a:graphic>
          </wp:inline>
        </w:drawing>
      </w:r>
    </w:p>
    <w:p w:rsidR="001D6241" w:rsidRPr="001D6241" w:rsidRDefault="001D6241" w:rsidP="00EE6335">
      <w:pPr>
        <w:spacing w:line="240" w:lineRule="auto"/>
        <w:jc w:val="both"/>
        <w:rPr>
          <w:rFonts w:cstheme="minorHAnsi"/>
          <w:b/>
        </w:rPr>
      </w:pPr>
      <w:r w:rsidRPr="001D6241">
        <w:rPr>
          <w:rFonts w:cstheme="minorHAnsi"/>
          <w:b/>
        </w:rPr>
        <w:t>5. Çocuğun Anne-Babayla Yatağının Ayrılması</w:t>
      </w:r>
    </w:p>
    <w:p w:rsidR="001675DA" w:rsidRDefault="001D6241" w:rsidP="00EE6335">
      <w:pPr>
        <w:spacing w:line="240" w:lineRule="auto"/>
        <w:jc w:val="both"/>
        <w:rPr>
          <w:rFonts w:cstheme="minorHAnsi"/>
        </w:rPr>
      </w:pPr>
      <w:r>
        <w:rPr>
          <w:rFonts w:cstheme="minorHAnsi"/>
        </w:rPr>
        <w:t xml:space="preserve">2 yaşla birlikte çocuk yavaş </w:t>
      </w:r>
      <w:proofErr w:type="spellStart"/>
      <w:r>
        <w:rPr>
          <w:rFonts w:cstheme="minorHAnsi"/>
        </w:rPr>
        <w:t>yavaş</w:t>
      </w:r>
      <w:proofErr w:type="spellEnd"/>
      <w:r>
        <w:rPr>
          <w:rFonts w:cstheme="minorHAnsi"/>
        </w:rPr>
        <w:t xml:space="preserve"> bağımsızlığını kazanır ve kendi başına yürümeye başlamak ister. Bu dönem gelişim açısından da çocuğun odasının ayrılabileceği bir zamandır. Çocuğun anne </w:t>
      </w:r>
      <w:r>
        <w:rPr>
          <w:rFonts w:cstheme="minorHAnsi"/>
        </w:rPr>
        <w:lastRenderedPageBreak/>
        <w:t>babasının özel ilişkisine şahit olması son derece sakıncalıdır.</w:t>
      </w:r>
    </w:p>
    <w:p w:rsidR="008E7B70" w:rsidRPr="008E7B70" w:rsidRDefault="008E7B70" w:rsidP="00EE6335">
      <w:pPr>
        <w:spacing w:line="240" w:lineRule="auto"/>
        <w:jc w:val="both"/>
        <w:rPr>
          <w:rFonts w:cstheme="minorHAnsi"/>
          <w:b/>
        </w:rPr>
      </w:pPr>
      <w:r w:rsidRPr="008E7B70">
        <w:rPr>
          <w:rFonts w:cstheme="minorHAnsi"/>
          <w:b/>
        </w:rPr>
        <w:t>6. Odanıza İzin Alarak Girilmesi</w:t>
      </w:r>
    </w:p>
    <w:p w:rsidR="008E7B70" w:rsidRDefault="008E7B70" w:rsidP="00EE6335">
      <w:pPr>
        <w:spacing w:line="240" w:lineRule="auto"/>
        <w:jc w:val="both"/>
        <w:rPr>
          <w:rFonts w:cstheme="minorHAnsi"/>
        </w:rPr>
      </w:pPr>
      <w:r>
        <w:rPr>
          <w:rFonts w:cstheme="minorHAnsi"/>
        </w:rPr>
        <w:t>Çocuklara 3-4 yaştan itibaren anne- babanın odası kapalı ise odaya kapıyı çalarak ve izin alarak girmesi gerektiği öğretilmelidir. Çocuğun odasına girerken kapının çalınması ise çocuğa iyi bir model olacaktır.</w:t>
      </w:r>
    </w:p>
    <w:p w:rsidR="00D83113" w:rsidRDefault="00D83113" w:rsidP="00EE6335">
      <w:pPr>
        <w:spacing w:line="240" w:lineRule="auto"/>
        <w:jc w:val="both"/>
        <w:rPr>
          <w:rFonts w:cstheme="minorHAnsi"/>
        </w:rPr>
      </w:pPr>
      <w:r>
        <w:rPr>
          <w:rFonts w:ascii="Arial" w:hAnsi="Arial" w:cs="Arial"/>
          <w:noProof/>
          <w:color w:val="0000FF"/>
          <w:sz w:val="27"/>
          <w:szCs w:val="27"/>
          <w:lang w:eastAsia="tr-TR"/>
        </w:rPr>
        <w:drawing>
          <wp:inline distT="0" distB="0" distL="0" distR="0">
            <wp:extent cx="2903855" cy="1277522"/>
            <wp:effectExtent l="19050" t="0" r="0" b="0"/>
            <wp:docPr id="17" name="Resim 17" descr="İlgili resi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gili resim">
                      <a:hlinkClick r:id="rId13" tgtFrame="&quot;_blank&quot;"/>
                    </pic:cNvPr>
                    <pic:cNvPicPr>
                      <a:picLocks noChangeAspect="1" noChangeArrowheads="1"/>
                    </pic:cNvPicPr>
                  </pic:nvPicPr>
                  <pic:blipFill>
                    <a:blip r:embed="rId14" cstate="print"/>
                    <a:srcRect/>
                    <a:stretch>
                      <a:fillRect/>
                    </a:stretch>
                  </pic:blipFill>
                  <pic:spPr bwMode="auto">
                    <a:xfrm>
                      <a:off x="0" y="0"/>
                      <a:ext cx="2903855" cy="1277522"/>
                    </a:xfrm>
                    <a:prstGeom prst="rect">
                      <a:avLst/>
                    </a:prstGeom>
                    <a:noFill/>
                    <a:ln w="9525">
                      <a:noFill/>
                      <a:miter lim="800000"/>
                      <a:headEnd/>
                      <a:tailEnd/>
                    </a:ln>
                  </pic:spPr>
                </pic:pic>
              </a:graphicData>
            </a:graphic>
          </wp:inline>
        </w:drawing>
      </w:r>
    </w:p>
    <w:p w:rsidR="001675DA" w:rsidRDefault="008E7B70" w:rsidP="00EE6335">
      <w:pPr>
        <w:spacing w:line="240" w:lineRule="auto"/>
        <w:jc w:val="both"/>
        <w:rPr>
          <w:rFonts w:cstheme="minorHAnsi"/>
          <w:b/>
        </w:rPr>
      </w:pPr>
      <w:r w:rsidRPr="008E7B70">
        <w:rPr>
          <w:rFonts w:cstheme="minorHAnsi"/>
          <w:b/>
        </w:rPr>
        <w:t>7. Televizyondaki Sahneler</w:t>
      </w:r>
    </w:p>
    <w:p w:rsidR="008E7B70" w:rsidRPr="008E7B70" w:rsidRDefault="008E7B70" w:rsidP="00EE6335">
      <w:pPr>
        <w:spacing w:line="240" w:lineRule="auto"/>
        <w:jc w:val="both"/>
        <w:rPr>
          <w:rFonts w:cstheme="minorHAnsi"/>
        </w:rPr>
      </w:pPr>
      <w:r w:rsidRPr="00A666B0">
        <w:rPr>
          <w:rFonts w:cstheme="minorHAnsi"/>
        </w:rPr>
        <w:t>Çocuklar bu dönemde daha çok taklit yoluyla</w:t>
      </w:r>
      <w:r>
        <w:rPr>
          <w:rFonts w:cstheme="minorHAnsi"/>
          <w:b/>
        </w:rPr>
        <w:t xml:space="preserve"> </w:t>
      </w:r>
      <w:r w:rsidRPr="008E7B70">
        <w:rPr>
          <w:rFonts w:cstheme="minorHAnsi"/>
        </w:rPr>
        <w:t xml:space="preserve">öğrendikleri için televizyonda gördüğü sahneleri arkadaşlarının üzerinde deneyebilirler. İzlenilen televizyon programlarının içeriğin dikkat etmek oldukça önemlidir. </w:t>
      </w:r>
    </w:p>
    <w:p w:rsidR="008E7B70" w:rsidRDefault="008E7B70" w:rsidP="00EE6335">
      <w:pPr>
        <w:spacing w:line="240" w:lineRule="auto"/>
        <w:jc w:val="both"/>
        <w:rPr>
          <w:rFonts w:cstheme="minorHAnsi"/>
        </w:rPr>
      </w:pPr>
      <w:r w:rsidRPr="008E7B70">
        <w:rPr>
          <w:rFonts w:cstheme="minorHAnsi"/>
        </w:rPr>
        <w:t>Çocuğun televizyondaki sahneyi taklit ettiğin görüldüğünde aile çocuğa aşırı tepki göstermeden, gülmeden bunun hoş bir davranış olmadığını söyleyebilir.</w:t>
      </w:r>
    </w:p>
    <w:p w:rsidR="008E7B70" w:rsidRDefault="008E7B70" w:rsidP="00EE6335">
      <w:pPr>
        <w:spacing w:line="240" w:lineRule="auto"/>
        <w:jc w:val="both"/>
        <w:rPr>
          <w:rFonts w:cstheme="minorHAnsi"/>
        </w:rPr>
      </w:pPr>
      <w:r>
        <w:rPr>
          <w:rFonts w:cstheme="minorHAnsi"/>
        </w:rPr>
        <w:t>Örneğin; bir televizyon sahnesinde arkadaşlarının özel alanına ş</w:t>
      </w:r>
      <w:r w:rsidR="00B44171">
        <w:rPr>
          <w:rFonts w:cstheme="minorHAnsi"/>
        </w:rPr>
        <w:t>a</w:t>
      </w:r>
      <w:r>
        <w:rPr>
          <w:rFonts w:cstheme="minorHAnsi"/>
        </w:rPr>
        <w:t>ka amaçlı dok</w:t>
      </w:r>
      <w:r w:rsidR="00A666B0">
        <w:rPr>
          <w:rFonts w:cstheme="minorHAnsi"/>
        </w:rPr>
        <w:t>unan</w:t>
      </w:r>
      <w:r w:rsidR="00B44171">
        <w:rPr>
          <w:rFonts w:cstheme="minorHAnsi"/>
        </w:rPr>
        <w:t xml:space="preserve"> kişiye seslice müdahale edilebilir</w:t>
      </w:r>
      <w:r>
        <w:rPr>
          <w:rFonts w:cstheme="minorHAnsi"/>
        </w:rPr>
        <w:t xml:space="preserve"> ve “insanların özel bölgeleri</w:t>
      </w:r>
      <w:r w:rsidR="00B44171">
        <w:rPr>
          <w:rFonts w:cstheme="minorHAnsi"/>
        </w:rPr>
        <w:t>n</w:t>
      </w:r>
      <w:r>
        <w:rPr>
          <w:rFonts w:cstheme="minorHAnsi"/>
        </w:rPr>
        <w:t xml:space="preserve">e </w:t>
      </w:r>
      <w:r>
        <w:rPr>
          <w:rFonts w:cstheme="minorHAnsi"/>
        </w:rPr>
        <w:lastRenderedPageBreak/>
        <w:t>dokunulması hoş b</w:t>
      </w:r>
      <w:r w:rsidR="00B44171">
        <w:rPr>
          <w:rFonts w:cstheme="minorHAnsi"/>
        </w:rPr>
        <w:t>i</w:t>
      </w:r>
      <w:r>
        <w:rPr>
          <w:rFonts w:cstheme="minorHAnsi"/>
        </w:rPr>
        <w:t>r davranış değildir” gibi cümlelerle tepki dile getirilebilir. Çünkü çocuklar anne-babal</w:t>
      </w:r>
      <w:r w:rsidR="00B44171">
        <w:rPr>
          <w:rFonts w:cstheme="minorHAnsi"/>
        </w:rPr>
        <w:t>a</w:t>
      </w:r>
      <w:r>
        <w:rPr>
          <w:rFonts w:cstheme="minorHAnsi"/>
        </w:rPr>
        <w:t>rın k</w:t>
      </w:r>
      <w:r w:rsidR="00B44171">
        <w:rPr>
          <w:rFonts w:cstheme="minorHAnsi"/>
        </w:rPr>
        <w:t>e</w:t>
      </w:r>
      <w:r>
        <w:rPr>
          <w:rFonts w:cstheme="minorHAnsi"/>
        </w:rPr>
        <w:t>ndilerine değil de başkalarına verdikleri tepkiler yoluyla daha kolay öğrenmektedirler.</w:t>
      </w:r>
    </w:p>
    <w:p w:rsidR="00C52DA8" w:rsidRDefault="00C52DA8" w:rsidP="00EE6335">
      <w:pPr>
        <w:spacing w:line="240" w:lineRule="auto"/>
        <w:jc w:val="both"/>
        <w:rPr>
          <w:rFonts w:cstheme="minorHAnsi"/>
        </w:rPr>
      </w:pPr>
    </w:p>
    <w:p w:rsidR="000563E0" w:rsidRDefault="000563E0" w:rsidP="00C52DA8">
      <w:pPr>
        <w:spacing w:line="240" w:lineRule="auto"/>
        <w:ind w:firstLine="708"/>
        <w:jc w:val="both"/>
        <w:rPr>
          <w:rFonts w:cstheme="minorHAnsi"/>
          <w:b/>
          <w:i/>
        </w:rPr>
      </w:pPr>
    </w:p>
    <w:p w:rsidR="00C52DA8" w:rsidRPr="00C52DA8" w:rsidRDefault="00C52DA8" w:rsidP="00C52DA8">
      <w:pPr>
        <w:spacing w:line="240" w:lineRule="auto"/>
        <w:ind w:firstLine="708"/>
        <w:jc w:val="both"/>
        <w:rPr>
          <w:rFonts w:cstheme="minorHAnsi"/>
          <w:b/>
          <w:i/>
        </w:rPr>
      </w:pPr>
      <w:r w:rsidRPr="00C52DA8">
        <w:rPr>
          <w:rFonts w:cstheme="minorHAnsi"/>
          <w:b/>
          <w:i/>
        </w:rPr>
        <w:t>ÇOCUĞUNUZA BOLCA SARILIN, UNUTMAYIN İHTİYACI OLAN SEVGİYİ SİZDEN ALAN</w:t>
      </w:r>
      <w:r>
        <w:rPr>
          <w:rFonts w:cstheme="minorHAnsi"/>
          <w:b/>
          <w:i/>
        </w:rPr>
        <w:t xml:space="preserve"> ÇOCUK DIŞARIYA DAHA AZ YÖNELE</w:t>
      </w:r>
      <w:r w:rsidRPr="00C52DA8">
        <w:rPr>
          <w:rFonts w:cstheme="minorHAnsi"/>
          <w:b/>
          <w:i/>
        </w:rPr>
        <w:t>CEKTİR…</w:t>
      </w:r>
    </w:p>
    <w:p w:rsidR="00F86401" w:rsidRPr="00084B40" w:rsidRDefault="00F86401" w:rsidP="00EE6335">
      <w:pPr>
        <w:spacing w:line="240" w:lineRule="auto"/>
        <w:jc w:val="both"/>
        <w:rPr>
          <w:rFonts w:cstheme="minorHAnsi"/>
        </w:rPr>
      </w:pPr>
    </w:p>
    <w:p w:rsidR="00C01C0C" w:rsidRDefault="00C01C0C" w:rsidP="00C01C0C">
      <w:pPr>
        <w:rPr>
          <w:rFonts w:cstheme="minorHAnsi"/>
          <w:b/>
          <w:sz w:val="20"/>
          <w:szCs w:val="20"/>
        </w:rPr>
      </w:pPr>
    </w:p>
    <w:p w:rsidR="000563E0" w:rsidRDefault="00C01C0C" w:rsidP="00C01C0C">
      <w:pPr>
        <w:rPr>
          <w:rFonts w:cstheme="minorHAnsi"/>
          <w:b/>
          <w:sz w:val="18"/>
          <w:szCs w:val="18"/>
        </w:rPr>
      </w:pPr>
      <w:r>
        <w:rPr>
          <w:noProof/>
          <w:color w:val="0000FF"/>
          <w:lang w:eastAsia="tr-TR"/>
        </w:rPr>
        <w:drawing>
          <wp:inline distT="0" distB="0" distL="0" distR="0">
            <wp:extent cx="3513796" cy="2095500"/>
            <wp:effectExtent l="19050" t="0" r="0" b="0"/>
            <wp:docPr id="4" name="irc_mi" descr="MAHREMİYET EĞİTİMİ ile ilgili görsel sonuc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AHREMİYET EĞİTİMİ ile ilgili görsel sonucu">
                      <a:hlinkClick r:id="rId15"/>
                    </pic:cNvPr>
                    <pic:cNvPicPr>
                      <a:picLocks noChangeAspect="1" noChangeArrowheads="1"/>
                    </pic:cNvPicPr>
                  </pic:nvPicPr>
                  <pic:blipFill>
                    <a:blip r:embed="rId16" cstate="print"/>
                    <a:srcRect/>
                    <a:stretch>
                      <a:fillRect/>
                    </a:stretch>
                  </pic:blipFill>
                  <pic:spPr bwMode="auto">
                    <a:xfrm>
                      <a:off x="0" y="0"/>
                      <a:ext cx="3512260" cy="2094584"/>
                    </a:xfrm>
                    <a:prstGeom prst="rect">
                      <a:avLst/>
                    </a:prstGeom>
                    <a:noFill/>
                    <a:ln w="9525">
                      <a:noFill/>
                      <a:miter lim="800000"/>
                      <a:headEnd/>
                      <a:tailEnd/>
                    </a:ln>
                  </pic:spPr>
                </pic:pic>
              </a:graphicData>
            </a:graphic>
          </wp:inline>
        </w:drawing>
      </w:r>
    </w:p>
    <w:p w:rsidR="000563E0" w:rsidRDefault="000563E0" w:rsidP="00C01C0C">
      <w:pPr>
        <w:rPr>
          <w:rFonts w:cstheme="minorHAnsi"/>
          <w:b/>
          <w:sz w:val="18"/>
          <w:szCs w:val="18"/>
        </w:rPr>
      </w:pPr>
    </w:p>
    <w:p w:rsidR="00C01C0C" w:rsidRPr="000563E0" w:rsidRDefault="008E7B70" w:rsidP="00C01C0C">
      <w:pPr>
        <w:rPr>
          <w:rFonts w:cstheme="minorHAnsi"/>
          <w:b/>
          <w:sz w:val="18"/>
          <w:szCs w:val="18"/>
        </w:rPr>
      </w:pPr>
      <w:r w:rsidRPr="000563E0">
        <w:rPr>
          <w:rFonts w:cstheme="minorHAnsi"/>
          <w:b/>
          <w:sz w:val="14"/>
          <w:szCs w:val="14"/>
        </w:rPr>
        <w:t>GÜVERCİNLİK</w:t>
      </w:r>
      <w:r w:rsidR="000563E0" w:rsidRPr="000563E0">
        <w:rPr>
          <w:rFonts w:cstheme="minorHAnsi"/>
          <w:b/>
          <w:sz w:val="14"/>
          <w:szCs w:val="14"/>
        </w:rPr>
        <w:t xml:space="preserve"> JANDARMA </w:t>
      </w:r>
      <w:r w:rsidRPr="000563E0">
        <w:rPr>
          <w:rFonts w:cstheme="minorHAnsi"/>
          <w:b/>
          <w:sz w:val="14"/>
          <w:szCs w:val="14"/>
        </w:rPr>
        <w:t xml:space="preserve"> LOJMANLARI ANAOKULU REHBERLİK SERVİSİ</w:t>
      </w:r>
      <w:r w:rsidR="000563E0">
        <w:rPr>
          <w:rFonts w:cstheme="minorHAnsi"/>
          <w:b/>
          <w:sz w:val="14"/>
          <w:szCs w:val="14"/>
        </w:rPr>
        <w:t xml:space="preserve"> </w:t>
      </w:r>
      <w:r w:rsidRPr="00C01C0C">
        <w:rPr>
          <w:rFonts w:cstheme="minorHAnsi"/>
          <w:b/>
          <w:sz w:val="18"/>
          <w:szCs w:val="18"/>
        </w:rPr>
        <w:sym w:font="Wingdings" w:char="F04A"/>
      </w:r>
    </w:p>
    <w:p w:rsidR="00C01C0C" w:rsidRDefault="00C01C0C" w:rsidP="00C01C0C">
      <w:pPr>
        <w:jc w:val="center"/>
        <w:rPr>
          <w:b/>
          <w:sz w:val="20"/>
          <w:szCs w:val="20"/>
        </w:rPr>
      </w:pPr>
      <w:r>
        <w:rPr>
          <w:b/>
          <w:noProof/>
          <w:sz w:val="20"/>
          <w:szCs w:val="20"/>
          <w:lang w:eastAsia="tr-TR"/>
        </w:rPr>
        <w:lastRenderedPageBreak/>
        <w:drawing>
          <wp:inline distT="0" distB="0" distL="0" distR="0">
            <wp:extent cx="2857500" cy="1600200"/>
            <wp:effectExtent l="19050" t="0" r="0" b="0"/>
            <wp:docPr id="3" name="Resim 1" descr="C:\Users\MS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Desktop\untitled.png"/>
                    <pic:cNvPicPr>
                      <a:picLocks noChangeAspect="1" noChangeArrowheads="1"/>
                    </pic:cNvPicPr>
                  </pic:nvPicPr>
                  <pic:blipFill>
                    <a:blip r:embed="rId17"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C01C0C" w:rsidRDefault="00C01C0C" w:rsidP="00C01C0C">
      <w:pPr>
        <w:jc w:val="center"/>
      </w:pPr>
    </w:p>
    <w:p w:rsidR="00C01C0C" w:rsidRDefault="00C01C0C" w:rsidP="00DA0971">
      <w:pPr>
        <w:ind w:firstLine="708"/>
        <w:jc w:val="both"/>
      </w:pPr>
      <w:r>
        <w:t xml:space="preserve">Çocuğun mahremiyet eğitimi ilk olarak ailede verilir. Mahremiyet eğitimi çocukların ruhsal ve cinsel açıdan korunmaları adına oldukça önemlidir. Çünkü mahremiyet eğitimi almış çocuk, başına gelen herhangi bir olumsuz olayı tam idrak edemese dahi bir şeylerin yanlış ve ters olduğunu fark edecektir. Dolayısıyla kendini alarma geçirecektir. </w:t>
      </w:r>
    </w:p>
    <w:p w:rsidR="00C01C0C" w:rsidRDefault="00C01C0C" w:rsidP="00C01C0C">
      <w:pPr>
        <w:jc w:val="both"/>
      </w:pPr>
      <w:r>
        <w:tab/>
        <w:t>Mahremiyet Eğitimi: çocukların kendisinin ve diğer insanların özelinin/ özel alanının farkına varması, sosyal hayatın içinde kendi özel alanının koruması, diğer insanların özeline saygı duyulması, kendi ile çevresi arasında sağlıklı sınırlar koyması gibi bilgileri içerir.</w:t>
      </w:r>
    </w:p>
    <w:sectPr w:rsidR="00C01C0C" w:rsidSect="00127DA1">
      <w:footerReference w:type="default" r:id="rId18"/>
      <w:pgSz w:w="16838" w:h="11906" w:orient="landscape" w:code="9"/>
      <w:pgMar w:top="1418" w:right="851" w:bottom="1418" w:left="851"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C5" w:rsidRDefault="00C440C5" w:rsidP="00914CD1">
      <w:pPr>
        <w:spacing w:after="0" w:line="240" w:lineRule="auto"/>
      </w:pPr>
      <w:r>
        <w:separator/>
      </w:r>
    </w:p>
  </w:endnote>
  <w:endnote w:type="continuationSeparator" w:id="0">
    <w:p w:rsidR="00C440C5" w:rsidRDefault="00C440C5" w:rsidP="00914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74" w:rsidRDefault="00BC6F74">
    <w:pPr>
      <w:pStyle w:val="Altbilgi"/>
    </w:pPr>
    <w:r>
      <w:t>http://guvercinlikanaokulu.meb.k12.tr</w:t>
    </w:r>
    <w:r>
      <w:ptab w:relativeTo="margin" w:alignment="center" w:leader="none"/>
    </w:r>
    <w:r>
      <w:t xml:space="preserve">                                          </w:t>
    </w:r>
    <w:hyperlink r:id="rId1" w:history="1">
      <w:r w:rsidRPr="00DD22EE">
        <w:rPr>
          <w:rStyle w:val="Kpr"/>
        </w:rPr>
        <w:t>http://guvercinlikanaokulu.meb.k12.tr</w:t>
      </w:r>
    </w:hyperlink>
    <w:r>
      <w:t xml:space="preserve">                                           http://guvercinlikanaokulu.meb.k12.tr</w:t>
    </w: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C5" w:rsidRDefault="00C440C5" w:rsidP="00914CD1">
      <w:pPr>
        <w:spacing w:after="0" w:line="240" w:lineRule="auto"/>
      </w:pPr>
      <w:r>
        <w:separator/>
      </w:r>
    </w:p>
  </w:footnote>
  <w:footnote w:type="continuationSeparator" w:id="0">
    <w:p w:rsidR="00C440C5" w:rsidRDefault="00C440C5" w:rsidP="00914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4261"/>
    <w:multiLevelType w:val="hybridMultilevel"/>
    <w:tmpl w:val="74242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69D4"/>
    <w:rsid w:val="00001C2C"/>
    <w:rsid w:val="000563E0"/>
    <w:rsid w:val="0006044E"/>
    <w:rsid w:val="00084B40"/>
    <w:rsid w:val="000B7888"/>
    <w:rsid w:val="000D7B0F"/>
    <w:rsid w:val="00127DA1"/>
    <w:rsid w:val="00140E8A"/>
    <w:rsid w:val="00152F26"/>
    <w:rsid w:val="00164A67"/>
    <w:rsid w:val="001675DA"/>
    <w:rsid w:val="001A4962"/>
    <w:rsid w:val="001B0203"/>
    <w:rsid w:val="001B340B"/>
    <w:rsid w:val="001C01F7"/>
    <w:rsid w:val="001D6241"/>
    <w:rsid w:val="001E1C72"/>
    <w:rsid w:val="001F5764"/>
    <w:rsid w:val="00202043"/>
    <w:rsid w:val="00212A07"/>
    <w:rsid w:val="0023507A"/>
    <w:rsid w:val="00241754"/>
    <w:rsid w:val="002713CC"/>
    <w:rsid w:val="002836A9"/>
    <w:rsid w:val="00296FFE"/>
    <w:rsid w:val="002C17BA"/>
    <w:rsid w:val="002C3465"/>
    <w:rsid w:val="002E1ECE"/>
    <w:rsid w:val="00377001"/>
    <w:rsid w:val="00396127"/>
    <w:rsid w:val="003D08CB"/>
    <w:rsid w:val="003D2D88"/>
    <w:rsid w:val="003E0AE4"/>
    <w:rsid w:val="004F2164"/>
    <w:rsid w:val="00532843"/>
    <w:rsid w:val="00547CDB"/>
    <w:rsid w:val="005911E0"/>
    <w:rsid w:val="00591474"/>
    <w:rsid w:val="0059277B"/>
    <w:rsid w:val="00593FDC"/>
    <w:rsid w:val="005E18D9"/>
    <w:rsid w:val="005E73FC"/>
    <w:rsid w:val="005E7A95"/>
    <w:rsid w:val="0062164A"/>
    <w:rsid w:val="006641F2"/>
    <w:rsid w:val="007419E0"/>
    <w:rsid w:val="0076611C"/>
    <w:rsid w:val="007A4F2C"/>
    <w:rsid w:val="007C4337"/>
    <w:rsid w:val="00807483"/>
    <w:rsid w:val="0082461B"/>
    <w:rsid w:val="00867A71"/>
    <w:rsid w:val="008E7B70"/>
    <w:rsid w:val="008F59BD"/>
    <w:rsid w:val="00912BBA"/>
    <w:rsid w:val="00914CD1"/>
    <w:rsid w:val="009333EE"/>
    <w:rsid w:val="00943524"/>
    <w:rsid w:val="009446B3"/>
    <w:rsid w:val="009B6C20"/>
    <w:rsid w:val="009C3AED"/>
    <w:rsid w:val="009D2442"/>
    <w:rsid w:val="009E38E4"/>
    <w:rsid w:val="00A14AEE"/>
    <w:rsid w:val="00A36A02"/>
    <w:rsid w:val="00A666B0"/>
    <w:rsid w:val="00AE3F8B"/>
    <w:rsid w:val="00AE75F4"/>
    <w:rsid w:val="00B132DF"/>
    <w:rsid w:val="00B36532"/>
    <w:rsid w:val="00B40E54"/>
    <w:rsid w:val="00B44171"/>
    <w:rsid w:val="00B4762C"/>
    <w:rsid w:val="00B5665F"/>
    <w:rsid w:val="00B81BE1"/>
    <w:rsid w:val="00B850B8"/>
    <w:rsid w:val="00BC6F74"/>
    <w:rsid w:val="00BE57AF"/>
    <w:rsid w:val="00C01C0C"/>
    <w:rsid w:val="00C1175F"/>
    <w:rsid w:val="00C440C5"/>
    <w:rsid w:val="00C52DA8"/>
    <w:rsid w:val="00CD2DDC"/>
    <w:rsid w:val="00CE2292"/>
    <w:rsid w:val="00CF25EB"/>
    <w:rsid w:val="00D449F5"/>
    <w:rsid w:val="00D559FA"/>
    <w:rsid w:val="00D669D4"/>
    <w:rsid w:val="00D828AD"/>
    <w:rsid w:val="00D83113"/>
    <w:rsid w:val="00D83E26"/>
    <w:rsid w:val="00DA0971"/>
    <w:rsid w:val="00DA2029"/>
    <w:rsid w:val="00DA3027"/>
    <w:rsid w:val="00E01825"/>
    <w:rsid w:val="00E5414B"/>
    <w:rsid w:val="00EA0B7F"/>
    <w:rsid w:val="00EA2DC9"/>
    <w:rsid w:val="00EA5056"/>
    <w:rsid w:val="00EE6335"/>
    <w:rsid w:val="00EE739E"/>
    <w:rsid w:val="00EF727C"/>
    <w:rsid w:val="00F1736D"/>
    <w:rsid w:val="00F23CFE"/>
    <w:rsid w:val="00F43C32"/>
    <w:rsid w:val="00F85C09"/>
    <w:rsid w:val="00F86401"/>
    <w:rsid w:val="00FF0B24"/>
    <w:rsid w:val="00FF1F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864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401"/>
    <w:rPr>
      <w:rFonts w:ascii="Tahoma" w:hAnsi="Tahoma" w:cs="Tahoma"/>
      <w:sz w:val="16"/>
      <w:szCs w:val="16"/>
    </w:rPr>
  </w:style>
  <w:style w:type="paragraph" w:styleId="AltKonuBal">
    <w:name w:val="Subtitle"/>
    <w:basedOn w:val="Normal"/>
    <w:next w:val="Normal"/>
    <w:link w:val="AltKonuBalChar"/>
    <w:uiPriority w:val="11"/>
    <w:qFormat/>
    <w:rsid w:val="005E18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5E18D9"/>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914C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4CD1"/>
  </w:style>
  <w:style w:type="paragraph" w:styleId="Altbilgi">
    <w:name w:val="footer"/>
    <w:basedOn w:val="Normal"/>
    <w:link w:val="AltbilgiChar"/>
    <w:uiPriority w:val="99"/>
    <w:unhideWhenUsed/>
    <w:rsid w:val="00914C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4CD1"/>
  </w:style>
  <w:style w:type="character" w:styleId="Kpr">
    <w:name w:val="Hyperlink"/>
    <w:basedOn w:val="VarsaylanParagrafYazTipi"/>
    <w:uiPriority w:val="99"/>
    <w:unhideWhenUsed/>
    <w:rsid w:val="00BC6F74"/>
    <w:rPr>
      <w:color w:val="0000FF" w:themeColor="hyperlink"/>
      <w:u w:val="single"/>
    </w:rPr>
  </w:style>
  <w:style w:type="paragraph" w:styleId="ListeParagraf">
    <w:name w:val="List Paragraph"/>
    <w:basedOn w:val="Normal"/>
    <w:uiPriority w:val="34"/>
    <w:qFormat/>
    <w:rsid w:val="00167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r/url?sa=i&amp;rct=j&amp;q=&amp;esrc=s&amp;source=images&amp;cd=&amp;cad=rja&amp;uact=8&amp;ved=2ahUKEwis8q7hka7eAhWRMewKHYbcAEEQjRx6BAgBEAU&amp;url=https://www.minikokul.com/buyuk-kucuk-kavrami-2/&amp;psig=AOvVaw1KkJfbKGvJRIf4dSIOPXDm&amp;ust=154098793187946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tr/url?sa=i&amp;rct=j&amp;q=&amp;esrc=s&amp;source=images&amp;cd=&amp;cad=rja&amp;uact=8&amp;ved=2ahUKEwjb08rih67eAhUEJ1AKHVfrDRkQjRx6BAgBEAU&amp;url=https://www.sabah.com.tr/galeri/saglik/cocuklara-mahremiyet-egitimi-nasil-verilmelidir&amp;psig=AOvVaw1HLBNGhWTzfSFdjCfQwycJ&amp;ust=1540984758102525" TargetMode="Externa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tr/imgres?imgurl=http://www.haksozhaber.net/d/news/112665.jpg&amp;imgrefurl=http://www.haksozhaber.net/mahremiyet-egitimi-raporu-yayimlandi-105568h.htm&amp;docid=BqWCskZFR06EHM&amp;tbnid=QG9KiSo2V-12PM:&amp;vet=10ahUKEwj1u9XukK7eAhWEM-wKHfU7C_QQMwhgKBcwFw..i&amp;w=880&amp;h=440&amp;safe=active&amp;bih=630&amp;biw=1366&amp;q=mahremiyet%20ve%20televizyon&amp;ved=0ahUKEwj1u9XukK7eAhWEM-wKHfU7C_QQMwhgKBcwFw&amp;iact=mrc&amp;uact=8" TargetMode="External"/><Relationship Id="rId5" Type="http://schemas.openxmlformats.org/officeDocument/2006/relationships/footnotes" Target="footnotes.xml"/><Relationship Id="rId15" Type="http://schemas.openxmlformats.org/officeDocument/2006/relationships/hyperlink" Target="http://www.google.com.tr/url?sa=i&amp;rct=j&amp;q=&amp;esrc=s&amp;source=images&amp;cd=&amp;cad=rja&amp;uact=8&amp;ved=2ahUKEwiJlpOghq7eAhUHZVAKHbkvDiAQjRx6BAgBEAU&amp;url=http://sehitenisyucelio.meb.k12.tr/icerikler/mahremiyet-egitimi_5538942.html&amp;psig=AOvVaw1HLBNGhWTzfSFdjCfQwycJ&amp;ust=1540984758102525"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tr/imgres?imgurl=http://www.islamihayatdergisi.com/images/konu/b/konu_1344691746_3.jpg&amp;imgrefurl=http://www.islamihayatdergisi.com/konular/detay/ocukta-mahremiyet-eitimi&amp;docid=jQeWmZopqR8pqM&amp;tbnid=IaszguulKkPSzM:&amp;vet=10ahUKEwjimv7Zha7eAhUO_KQKHS_HASIQMwhpKCcwJw..i&amp;w=625&amp;h=345&amp;safe=active&amp;bih=630&amp;biw=1366&amp;q=MAHREM%C4%B0YET%20E%C4%9E%C4%B0T%C4%B0M%C4%B0&amp;ved=0ahUKEwjimv7Zha7eAhUO_KQKHS_HASIQMwhpKCcwJw&amp;iact=mrc&amp;uact=8"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guvercinlikanaokulu.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MSI</cp:lastModifiedBy>
  <cp:revision>12</cp:revision>
  <cp:lastPrinted>2016-09-08T10:00:00Z</cp:lastPrinted>
  <dcterms:created xsi:type="dcterms:W3CDTF">2018-10-30T11:28:00Z</dcterms:created>
  <dcterms:modified xsi:type="dcterms:W3CDTF">2018-10-31T09:29:00Z</dcterms:modified>
</cp:coreProperties>
</file>